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74" w:rsidRDefault="00FB789C">
      <w:pPr>
        <w:rPr>
          <w:b/>
          <w:sz w:val="32"/>
          <w:szCs w:val="32"/>
          <w:lang w:val="en-US"/>
        </w:rPr>
      </w:pPr>
      <w:r w:rsidRPr="00FB789C">
        <w:rPr>
          <w:b/>
          <w:sz w:val="32"/>
          <w:szCs w:val="32"/>
          <w:lang w:val="en-US"/>
        </w:rPr>
        <w:t>EFIM subcommittee guidelines</w:t>
      </w:r>
    </w:p>
    <w:p w:rsidR="00FB789C" w:rsidRDefault="00FB789C">
      <w:pPr>
        <w:rPr>
          <w:b/>
          <w:sz w:val="32"/>
          <w:szCs w:val="32"/>
          <w:lang w:val="en-US"/>
        </w:rPr>
      </w:pPr>
    </w:p>
    <w:p w:rsidR="00FB789C" w:rsidRDefault="00FB789C">
      <w:pPr>
        <w:rPr>
          <w:sz w:val="24"/>
          <w:szCs w:val="24"/>
          <w:lang w:val="en-US"/>
        </w:rPr>
      </w:pPr>
      <w:r>
        <w:rPr>
          <w:sz w:val="24"/>
          <w:szCs w:val="24"/>
          <w:lang w:val="en-US"/>
        </w:rPr>
        <w:t>EFIM subcommittees are originated to work on important specific subjects which need further development (May 2014). To facilitate the tasks this document will give rough guidelines how to perform them. The composition and the specific tasks will be communicated by the designated chairpersons.</w:t>
      </w:r>
    </w:p>
    <w:p w:rsidR="00FB789C" w:rsidRDefault="00FB789C">
      <w:pPr>
        <w:rPr>
          <w:sz w:val="24"/>
          <w:szCs w:val="24"/>
          <w:lang w:val="en-US"/>
        </w:rPr>
      </w:pPr>
      <w:r>
        <w:rPr>
          <w:sz w:val="24"/>
          <w:szCs w:val="24"/>
          <w:lang w:val="en-US"/>
        </w:rPr>
        <w:t>It is advised to communicate by Skype professional (free of charge) or teleconferences if Skype is not available. Help to organize these meetings can be provided by the EFIM professional secretariat (</w:t>
      </w:r>
      <w:proofErr w:type="spellStart"/>
      <w:r>
        <w:rPr>
          <w:sz w:val="24"/>
          <w:szCs w:val="24"/>
          <w:lang w:val="en-US"/>
        </w:rPr>
        <w:t>Aneta</w:t>
      </w:r>
      <w:proofErr w:type="spellEnd"/>
      <w:r>
        <w:rPr>
          <w:sz w:val="24"/>
          <w:szCs w:val="24"/>
          <w:lang w:val="en-US"/>
        </w:rPr>
        <w:t xml:space="preserve"> </w:t>
      </w:r>
      <w:proofErr w:type="spellStart"/>
      <w:r>
        <w:rPr>
          <w:sz w:val="24"/>
          <w:szCs w:val="24"/>
          <w:lang w:val="en-US"/>
        </w:rPr>
        <w:t>Trajkovska</w:t>
      </w:r>
      <w:proofErr w:type="spellEnd"/>
      <w:r>
        <w:rPr>
          <w:sz w:val="24"/>
          <w:szCs w:val="24"/>
          <w:lang w:val="en-US"/>
        </w:rPr>
        <w:t xml:space="preserve">:  </w:t>
      </w:r>
      <w:hyperlink r:id="rId4" w:history="1">
        <w:r w:rsidRPr="00A812DC">
          <w:rPr>
            <w:rStyle w:val="Hyperlink"/>
            <w:sz w:val="24"/>
            <w:szCs w:val="24"/>
            <w:lang w:val="en-US"/>
          </w:rPr>
          <w:t>Aneta.Trajkovska@mci-group.com</w:t>
        </w:r>
      </w:hyperlink>
      <w:r>
        <w:rPr>
          <w:sz w:val="24"/>
          <w:szCs w:val="24"/>
          <w:lang w:val="en-US"/>
        </w:rPr>
        <w:t>). Fac</w:t>
      </w:r>
      <w:r w:rsidR="00AE53A6">
        <w:rPr>
          <w:sz w:val="24"/>
          <w:szCs w:val="24"/>
          <w:lang w:val="en-US"/>
        </w:rPr>
        <w:t>e</w:t>
      </w:r>
      <w:r>
        <w:rPr>
          <w:sz w:val="24"/>
          <w:szCs w:val="24"/>
          <w:lang w:val="en-US"/>
        </w:rPr>
        <w:t>-to-face meetings should be organized twice a year along with the Administrative Council (AC) meetings of EFIM. Subcommittees have to report also twice yearly during the AC meetings</w:t>
      </w:r>
      <w:r w:rsidR="00AE53A6">
        <w:rPr>
          <w:sz w:val="24"/>
          <w:szCs w:val="24"/>
          <w:lang w:val="en-US"/>
        </w:rPr>
        <w:t xml:space="preserve"> preferably both written and orally.</w:t>
      </w:r>
    </w:p>
    <w:p w:rsidR="00A7513A" w:rsidRDefault="00A7513A">
      <w:pPr>
        <w:rPr>
          <w:sz w:val="24"/>
          <w:szCs w:val="24"/>
          <w:lang w:val="en-US"/>
        </w:rPr>
      </w:pPr>
      <w:r w:rsidRPr="00A7513A">
        <w:rPr>
          <w:sz w:val="24"/>
          <w:szCs w:val="24"/>
          <w:lang w:val="en-US"/>
        </w:rPr>
        <w:t>The primary mission of the subcommittee is to produc</w:t>
      </w:r>
      <w:r>
        <w:rPr>
          <w:sz w:val="24"/>
          <w:szCs w:val="24"/>
          <w:lang w:val="en-US"/>
        </w:rPr>
        <w:t xml:space="preserve">e each year a </w:t>
      </w:r>
      <w:r w:rsidRPr="00A7513A">
        <w:rPr>
          <w:sz w:val="24"/>
          <w:szCs w:val="24"/>
          <w:lang w:val="en-US"/>
        </w:rPr>
        <w:t xml:space="preserve">document for the EFIM EC </w:t>
      </w:r>
      <w:r>
        <w:rPr>
          <w:sz w:val="24"/>
          <w:szCs w:val="24"/>
          <w:lang w:val="en-US"/>
        </w:rPr>
        <w:t xml:space="preserve">with </w:t>
      </w:r>
      <w:r w:rsidRPr="00A7513A">
        <w:rPr>
          <w:sz w:val="24"/>
          <w:szCs w:val="24"/>
          <w:lang w:val="en-US"/>
        </w:rPr>
        <w:t xml:space="preserve">prioritized recommendations in </w:t>
      </w:r>
      <w:r>
        <w:rPr>
          <w:sz w:val="24"/>
          <w:szCs w:val="24"/>
          <w:lang w:val="en-US"/>
        </w:rPr>
        <w:t xml:space="preserve">order to achieve the objectives </w:t>
      </w:r>
      <w:r w:rsidRPr="00A7513A">
        <w:rPr>
          <w:sz w:val="24"/>
          <w:szCs w:val="24"/>
          <w:lang w:val="en-US"/>
        </w:rPr>
        <w:t>established</w:t>
      </w:r>
      <w:r>
        <w:rPr>
          <w:sz w:val="24"/>
          <w:szCs w:val="24"/>
          <w:lang w:val="en-US"/>
        </w:rPr>
        <w:t>.</w:t>
      </w:r>
    </w:p>
    <w:p w:rsidR="00AE53A6" w:rsidRDefault="00AE53A6">
      <w:pPr>
        <w:rPr>
          <w:sz w:val="24"/>
          <w:szCs w:val="24"/>
          <w:lang w:val="en-US"/>
        </w:rPr>
      </w:pPr>
      <w:r>
        <w:rPr>
          <w:sz w:val="24"/>
          <w:szCs w:val="24"/>
          <w:lang w:val="en-US"/>
        </w:rPr>
        <w:t>The subcommittees are expected to be active and end their work as soon as the task has been fulfilled or as soon as no activities are being employed anymore.</w:t>
      </w:r>
    </w:p>
    <w:p w:rsidR="00AE53A6" w:rsidRDefault="00AE53A6">
      <w:pPr>
        <w:rPr>
          <w:sz w:val="24"/>
          <w:szCs w:val="24"/>
          <w:lang w:val="en-US"/>
        </w:rPr>
      </w:pPr>
      <w:r>
        <w:rPr>
          <w:sz w:val="24"/>
          <w:szCs w:val="24"/>
          <w:lang w:val="en-US"/>
        </w:rPr>
        <w:t>The subcommittees are:</w:t>
      </w:r>
    </w:p>
    <w:p w:rsidR="00AE53A6" w:rsidRDefault="00AE53A6">
      <w:pPr>
        <w:rPr>
          <w:sz w:val="24"/>
          <w:szCs w:val="24"/>
          <w:lang w:val="en-US"/>
        </w:rPr>
      </w:pPr>
      <w:r>
        <w:rPr>
          <w:sz w:val="24"/>
          <w:szCs w:val="24"/>
          <w:lang w:val="en-US"/>
        </w:rPr>
        <w:t>Communication, chair Frank Bosch</w:t>
      </w:r>
    </w:p>
    <w:p w:rsidR="00AE53A6" w:rsidRDefault="00AE53A6">
      <w:pPr>
        <w:rPr>
          <w:sz w:val="24"/>
          <w:szCs w:val="24"/>
          <w:lang w:val="en-US"/>
        </w:rPr>
      </w:pPr>
      <w:r>
        <w:rPr>
          <w:sz w:val="24"/>
          <w:szCs w:val="24"/>
          <w:lang w:val="en-US"/>
        </w:rPr>
        <w:t>ESIM, chair Shirley Rigby</w:t>
      </w:r>
    </w:p>
    <w:p w:rsidR="00AE53A6" w:rsidRDefault="00AE53A6">
      <w:pPr>
        <w:rPr>
          <w:sz w:val="24"/>
          <w:szCs w:val="24"/>
          <w:lang w:val="en-US"/>
        </w:rPr>
      </w:pPr>
      <w:r>
        <w:rPr>
          <w:sz w:val="24"/>
          <w:szCs w:val="24"/>
          <w:lang w:val="en-US"/>
        </w:rPr>
        <w:t xml:space="preserve">EU affairs, chair </w:t>
      </w:r>
      <w:proofErr w:type="spellStart"/>
      <w:r>
        <w:rPr>
          <w:sz w:val="24"/>
          <w:szCs w:val="24"/>
          <w:lang w:val="en-US"/>
        </w:rPr>
        <w:t>Nica</w:t>
      </w:r>
      <w:proofErr w:type="spellEnd"/>
      <w:r>
        <w:rPr>
          <w:sz w:val="24"/>
          <w:szCs w:val="24"/>
          <w:lang w:val="en-US"/>
        </w:rPr>
        <w:t xml:space="preserve"> Cappellini</w:t>
      </w:r>
    </w:p>
    <w:p w:rsidR="00AE53A6" w:rsidRDefault="00AE53A6">
      <w:pPr>
        <w:rPr>
          <w:sz w:val="24"/>
          <w:szCs w:val="24"/>
          <w:lang w:val="en-US"/>
        </w:rPr>
      </w:pPr>
      <w:r>
        <w:rPr>
          <w:sz w:val="24"/>
          <w:szCs w:val="24"/>
          <w:lang w:val="en-US"/>
        </w:rPr>
        <w:t>Congress, chair Pedro Conthe</w:t>
      </w:r>
    </w:p>
    <w:p w:rsidR="00AE53A6" w:rsidRPr="00FB789C" w:rsidRDefault="00AE53A6">
      <w:pPr>
        <w:rPr>
          <w:sz w:val="24"/>
          <w:szCs w:val="24"/>
          <w:lang w:val="en-US"/>
        </w:rPr>
      </w:pPr>
      <w:r>
        <w:rPr>
          <w:sz w:val="24"/>
          <w:szCs w:val="24"/>
          <w:lang w:val="en-US"/>
        </w:rPr>
        <w:t>Research, chair Ramon Pujol</w:t>
      </w:r>
    </w:p>
    <w:sectPr w:rsidR="00AE53A6" w:rsidRPr="00FB789C" w:rsidSect="00522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789C"/>
    <w:rsid w:val="000273E7"/>
    <w:rsid w:val="000411BF"/>
    <w:rsid w:val="00174AF5"/>
    <w:rsid w:val="00177FC3"/>
    <w:rsid w:val="001D2F9D"/>
    <w:rsid w:val="002512AE"/>
    <w:rsid w:val="002F681E"/>
    <w:rsid w:val="00324A13"/>
    <w:rsid w:val="00337293"/>
    <w:rsid w:val="00522374"/>
    <w:rsid w:val="00690120"/>
    <w:rsid w:val="006A38E4"/>
    <w:rsid w:val="007878E7"/>
    <w:rsid w:val="00872B89"/>
    <w:rsid w:val="00960428"/>
    <w:rsid w:val="00A35C10"/>
    <w:rsid w:val="00A7513A"/>
    <w:rsid w:val="00A96D9B"/>
    <w:rsid w:val="00AA708C"/>
    <w:rsid w:val="00AE53A6"/>
    <w:rsid w:val="00B71663"/>
    <w:rsid w:val="00BD0E72"/>
    <w:rsid w:val="00C67CA6"/>
    <w:rsid w:val="00C776B0"/>
    <w:rsid w:val="00CB0DAD"/>
    <w:rsid w:val="00DD6E20"/>
    <w:rsid w:val="00F325C2"/>
    <w:rsid w:val="00F51968"/>
    <w:rsid w:val="00FB789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2374"/>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78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eta.Trajkovska@mci-group.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208</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J.W.F. Elte</dc:creator>
  <cp:lastModifiedBy>J.W.F. Elte</cp:lastModifiedBy>
  <cp:revision>2</cp:revision>
  <dcterms:created xsi:type="dcterms:W3CDTF">2014-05-18T13:15:00Z</dcterms:created>
  <dcterms:modified xsi:type="dcterms:W3CDTF">2014-05-20T10:45:00Z</dcterms:modified>
</cp:coreProperties>
</file>